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993" w:rsidRPr="00E6137F" w:rsidRDefault="003E7993" w:rsidP="00E613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7F">
        <w:rPr>
          <w:rFonts w:ascii="Times New Roman" w:hAnsi="Times New Roman" w:cs="Times New Roman"/>
          <w:b/>
          <w:sz w:val="24"/>
          <w:szCs w:val="24"/>
        </w:rPr>
        <w:t>Numer 3/2016</w:t>
      </w:r>
    </w:p>
    <w:p w:rsidR="003E7993" w:rsidRPr="00E6137F" w:rsidRDefault="003E7993" w:rsidP="00E613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7F">
        <w:rPr>
          <w:rFonts w:ascii="Times New Roman" w:hAnsi="Times New Roman" w:cs="Times New Roman"/>
          <w:b/>
          <w:sz w:val="24"/>
          <w:szCs w:val="24"/>
        </w:rPr>
        <w:t>Literatura migracyjna</w:t>
      </w:r>
    </w:p>
    <w:p w:rsidR="003E7993" w:rsidRPr="003E7993" w:rsidRDefault="003E7993" w:rsidP="003E79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</w:t>
      </w:r>
      <w:r w:rsidRPr="003E79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stęp</w:t>
      </w:r>
    </w:p>
    <w:p w:rsid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Anna Nasiłowska Emigracja i migracja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Szkice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Stefan Chwin </w:t>
      </w: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Wielkie deportacje środkowoeuropejskie z lat 1939-1950 w perspektywie aksjologicznej. Wyzwanie dla literatury 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Tomasz Dobrogoszcz Przeciw stereotypom: mimikra a hybrydyczność. Współczesna proza polska na tropie tożsamości polskich migrantów w Wielkiej Brytanii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Elwira M. Grossman Dwu(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wielo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języczny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teatr w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zglobelizowanym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kontekście brytyjskim, czyli o różnych stylach dramatu migracyjno-transkulturowego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Kris Van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Heuckelom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Praca fizyczna z różowymi akcentami. Polskie doświadczenie migracyjne w powieści graficznej </w:t>
      </w:r>
      <w:r w:rsidRPr="00E613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Rozmówki polsko-angielskie</w:t>
      </w: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Agaty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Wawryniuk</w:t>
      </w:r>
      <w:proofErr w:type="spellEnd"/>
      <w:r w:rsid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Przeł. M. </w:t>
      </w:r>
      <w:r w:rsidR="00AA50F2" w:rsidRP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Kocot</w:t>
      </w:r>
    </w:p>
    <w:p w:rsid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Anna Kronenberg Migracje kobiet – strategie odzyskiwania głosu i ciała w twórczości literackiej Polek mieszkających w Wielkiej Brytanii i Irlandii</w:t>
      </w:r>
    </w:p>
    <w:p w:rsidR="00E6137F" w:rsidRPr="003E7993" w:rsidRDefault="00E6137F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Interpretacje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Dorota Kołodziejczyk W poszukiwaniu migracyjnego pisania.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Kosmopolityka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pewnego przypadku literackiego na Wyspach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Borbála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Faragó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„Więcej krawędzi. Mniej słów”. Pamięć i trauma w poezji Wioletty Grzegorzewskiej</w:t>
      </w:r>
      <w:r w:rsid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Przeł. K.</w:t>
      </w:r>
      <w:r w:rsidR="00AA50F2" w:rsidRP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Gucio</w:t>
      </w:r>
    </w:p>
    <w:p w:rsid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Marta Taperek Potworni imigranci w </w:t>
      </w:r>
      <w:r w:rsidRPr="003E79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Szatańskich wersetach </w:t>
      </w: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Salmana Rushdiego</w:t>
      </w:r>
      <w:r w:rsidRPr="003E79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.</w:t>
      </w:r>
      <w:r w:rsidR="00E61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 </w:t>
      </w: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Przypadek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Saladyna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Czamczawalli</w:t>
      </w:r>
      <w:proofErr w:type="spellEnd"/>
    </w:p>
    <w:p w:rsidR="00E6137F" w:rsidRPr="003E7993" w:rsidRDefault="00E6137F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Komentarze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Declan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Kiberd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Ojczyzna i obczyzna: Irlandia, Polska i inni</w:t>
      </w:r>
      <w:r w:rsid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Przeł. A.</w:t>
      </w:r>
      <w:r w:rsidR="00AA50F2" w:rsidRP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Sumera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Joanna Kosmalska Twórczość Polaków na Wyspach Brytyjskich. Transnarodowy zwrot w polskiej literaturze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Anna Kałuża Polska poezja na Wyspach: podczas wieczorów panuje tu nostalgia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Dariusz Nowacki Wyspy obiecane. Rekonesans krytyczny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Dirk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Uffelmann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BC636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Niewolnicy z własnej woli. </w:t>
      </w:r>
      <w:proofErr w:type="spellStart"/>
      <w:r w:rsidR="00BC636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utoproletaryzacja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prozie Polaków migrujących do Niemiec, Irlandii i Wielkiej Brytanii</w:t>
      </w:r>
      <w:r w:rsidR="00BC636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XXI wieku</w:t>
      </w:r>
      <w:r w:rsid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Przeł. M. </w:t>
      </w:r>
      <w:r w:rsidR="00AA50F2" w:rsidRP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Deckert</w:t>
      </w:r>
    </w:p>
    <w:p w:rsid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Małgorzata Mikołajczak Do czego literaturze regionalnej potrzebny jest Niemiec? (na przykładzie twórczości lubuskiej)</w:t>
      </w:r>
    </w:p>
    <w:p w:rsidR="00E6137F" w:rsidRPr="003E7993" w:rsidRDefault="00E6137F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Dociekania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Joanna Ślósarska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Autonarracja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jako strategia negocjowania tożsamości w tekstach polskich emigrantów przebywających w Wielkiej Brytanii i Irlandii po roku 2004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Mieczysław Dąbrowski </w:t>
      </w: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Proza migracyjna: źródła i znaczenie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Małgorzata Zduniak-Wiktorowicz Inne emigracje? Spotkania (nie)mo</w:t>
      </w:r>
      <w:bookmarkStart w:id="0" w:name="_GoBack"/>
      <w:bookmarkEnd w:id="0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żliwe polskiej prozy powstającej w Niemczech i w Wielkiej Brytanii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Cristina </w:t>
      </w:r>
      <w:proofErr w:type="spellStart"/>
      <w:r w:rsidRPr="003E7993">
        <w:rPr>
          <w:rFonts w:ascii="Times New Roman" w:eastAsia="Times New Roman" w:hAnsi="Times New Roman" w:cs="Times New Roman"/>
          <w:sz w:val="24"/>
          <w:szCs w:val="24"/>
          <w:lang w:eastAsia="pl-PL"/>
        </w:rPr>
        <w:t>Şandru</w:t>
      </w:r>
      <w:proofErr w:type="spellEnd"/>
      <w:r w:rsidRPr="003E7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Nowi „podporządkowani” w Wielkiej Brytanii. Środkowo-europejski imigrant i jego filmowa personifikacj</w:t>
      </w:r>
      <w:r w:rsidR="00E6137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Przeł. A. </w:t>
      </w:r>
      <w:r w:rsidR="00AA50F2" w:rsidRP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Matysiak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Ewa </w:t>
      </w:r>
      <w:proofErr w:type="spellStart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Tartakowsky</w:t>
      </w:r>
      <w:proofErr w:type="spellEnd"/>
      <w:r w:rsidRPr="003E799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Między pamięcią a historią. Pisarze żydowscy pochodzenia maghrebskiego we Francji. Perspektywa socjologiczna</w:t>
      </w:r>
      <w:r w:rsidR="00AA50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Przeł. P. Szczur</w:t>
      </w: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E7993" w:rsidRPr="003E7993" w:rsidRDefault="003E7993" w:rsidP="003E79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3E7993" w:rsidRPr="003E7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993"/>
    <w:rsid w:val="000423D5"/>
    <w:rsid w:val="003E7993"/>
    <w:rsid w:val="004E50D0"/>
    <w:rsid w:val="00AA50F2"/>
    <w:rsid w:val="00BC636A"/>
    <w:rsid w:val="00D8529B"/>
    <w:rsid w:val="00E6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E9F0A-ACF9-47E0-B06D-B52D0917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5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0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347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Redakcja</dc:creator>
  <cp:keywords/>
  <dc:description/>
  <cp:lastModifiedBy>Redakcja</cp:lastModifiedBy>
  <cp:revision>4</cp:revision>
  <cp:lastPrinted>2016-05-31T09:59:00Z</cp:lastPrinted>
  <dcterms:created xsi:type="dcterms:W3CDTF">2016-05-31T09:22:00Z</dcterms:created>
  <dcterms:modified xsi:type="dcterms:W3CDTF">2016-05-31T11:23:00Z</dcterms:modified>
</cp:coreProperties>
</file>